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DF" w:rsidRPr="008A71D9" w:rsidRDefault="00ED52DF" w:rsidP="00ED52DF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</w:rPr>
      </w:pPr>
      <w:r w:rsidRPr="008A71D9">
        <w:rPr>
          <w:rFonts w:ascii="Verdana" w:eastAsia="Times New Roman" w:hAnsi="Verdana" w:cs="Times New Roman"/>
          <w:b/>
          <w:bCs/>
          <w:color w:val="31849B" w:themeColor="accent5" w:themeShade="BF"/>
        </w:rPr>
        <w:t>РОССТАТ</w:t>
      </w:r>
    </w:p>
    <w:p w:rsidR="00ED52DF" w:rsidRPr="008A71D9" w:rsidRDefault="00ED52DF" w:rsidP="00ED52DF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</w:rPr>
      </w:pPr>
      <w:r w:rsidRPr="008A71D9">
        <w:rPr>
          <w:rFonts w:ascii="Verdana" w:eastAsia="Times New Roman" w:hAnsi="Verdana" w:cs="Times New Roman"/>
          <w:b/>
          <w:bCs/>
          <w:color w:val="31849B" w:themeColor="accent5" w:themeShade="BF"/>
        </w:rPr>
        <w:t>УПРАВЛЕНИЕ ФЕДЕРАЛЬНОЙ СЛУЖБЫ</w:t>
      </w:r>
      <w:r w:rsidRPr="008A71D9">
        <w:rPr>
          <w:rFonts w:ascii="Verdana" w:eastAsia="Times New Roman" w:hAnsi="Verdana" w:cs="Times New Roman"/>
          <w:b/>
          <w:bCs/>
          <w:color w:val="31849B" w:themeColor="accent5" w:themeShade="BF"/>
        </w:rPr>
        <w:br/>
        <w:t>ГОСУДАРСТВЕННОЙ СТАТИСТИКИ</w:t>
      </w:r>
    </w:p>
    <w:p w:rsidR="00ED52DF" w:rsidRPr="008A71D9" w:rsidRDefault="00ED52DF" w:rsidP="00ED52DF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</w:rPr>
      </w:pPr>
      <w:r w:rsidRPr="008A71D9">
        <w:rPr>
          <w:rFonts w:ascii="Verdana" w:eastAsia="Times New Roman" w:hAnsi="Verdana" w:cs="Times New Roman"/>
          <w:b/>
          <w:bCs/>
          <w:color w:val="31849B" w:themeColor="accent5" w:themeShade="BF"/>
        </w:rPr>
        <w:t>ПО АЛТАЙСКОМУ КРАЮ И РЕСПУБЛИКЕ АЛТАЙ</w:t>
      </w:r>
    </w:p>
    <w:p w:rsidR="00ED52DF" w:rsidRPr="008A71D9" w:rsidRDefault="00ED52DF" w:rsidP="00ED52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849B" w:themeColor="accent5" w:themeShade="BF"/>
        </w:rPr>
      </w:pPr>
      <w:r w:rsidRPr="008A71D9">
        <w:rPr>
          <w:rFonts w:ascii="Verdana" w:eastAsia="Times New Roman" w:hAnsi="Verdana" w:cs="Times New Roman"/>
          <w:b/>
          <w:bCs/>
          <w:color w:val="31849B" w:themeColor="accent5" w:themeShade="BF"/>
        </w:rPr>
        <w:t>(АЛТАЙКРАЙСТАТ)</w:t>
      </w:r>
    </w:p>
    <w:p w:rsidR="00ED52DF" w:rsidRPr="008A71D9" w:rsidRDefault="00ED52DF" w:rsidP="00ED52DF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8A71D9">
        <w:rPr>
          <w:rFonts w:ascii="Verdana" w:eastAsia="Times New Roman" w:hAnsi="Verdana" w:cs="Times New Roman"/>
        </w:rPr>
        <w:t xml:space="preserve">Чернышевского ул., д. 57, г. Барнаул, </w:t>
      </w:r>
    </w:p>
    <w:p w:rsidR="00ED52DF" w:rsidRPr="008A71D9" w:rsidRDefault="00ED52DF" w:rsidP="00ED52DF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8A71D9">
        <w:rPr>
          <w:rFonts w:ascii="Verdana" w:eastAsia="Times New Roman" w:hAnsi="Verdana" w:cs="Times New Roman"/>
        </w:rPr>
        <w:t xml:space="preserve">656049 Тел/факс: (385-2) 63-02-64 </w:t>
      </w:r>
    </w:p>
    <w:p w:rsidR="00ED52DF" w:rsidRPr="008A71D9" w:rsidRDefault="00ED52DF" w:rsidP="00ED52DF">
      <w:pPr>
        <w:spacing w:after="0" w:line="240" w:lineRule="auto"/>
        <w:jc w:val="center"/>
        <w:rPr>
          <w:rFonts w:ascii="Verdana" w:eastAsia="Times New Roman" w:hAnsi="Verdana" w:cs="Times New Roman"/>
        </w:rPr>
      </w:pPr>
      <w:proofErr w:type="spellStart"/>
      <w:r w:rsidRPr="008A71D9">
        <w:rPr>
          <w:rFonts w:ascii="Verdana" w:eastAsia="Times New Roman" w:hAnsi="Verdana" w:cs="Times New Roman"/>
        </w:rPr>
        <w:t>E-mail:altstat@ak.gks.ru</w:t>
      </w:r>
      <w:proofErr w:type="spellEnd"/>
    </w:p>
    <w:p w:rsidR="00ED52DF" w:rsidRPr="008A71D9" w:rsidRDefault="00825E48" w:rsidP="00ED52DF">
      <w:pPr>
        <w:spacing w:after="0" w:line="240" w:lineRule="auto"/>
        <w:jc w:val="center"/>
        <w:rPr>
          <w:rFonts w:ascii="Verdana" w:eastAsia="Times New Roman" w:hAnsi="Verdana" w:cs="Times New Roman"/>
        </w:rPr>
      </w:pPr>
      <w:hyperlink r:id="rId5" w:history="1">
        <w:r w:rsidR="00ED52DF" w:rsidRPr="008A71D9">
          <w:rPr>
            <w:rFonts w:ascii="Verdana" w:eastAsia="Times New Roman" w:hAnsi="Verdana" w:cs="Times New Roman"/>
            <w:color w:val="0000FF" w:themeColor="hyperlink"/>
            <w:u w:val="single"/>
          </w:rPr>
          <w:t>http://akstat.gks.ru</w:t>
        </w:r>
      </w:hyperlink>
    </w:p>
    <w:p w:rsidR="00ED52DF" w:rsidRPr="008A71D9" w:rsidRDefault="00ED52DF" w:rsidP="00ED52DF">
      <w:pPr>
        <w:spacing w:after="0" w:line="240" w:lineRule="auto"/>
        <w:jc w:val="center"/>
        <w:rPr>
          <w:rFonts w:ascii="Verdana" w:eastAsia="Times New Roman" w:hAnsi="Verdana" w:cs="Times New Roman"/>
          <w:color w:val="31849B" w:themeColor="accent5" w:themeShade="BF"/>
        </w:rPr>
      </w:pPr>
      <w:r w:rsidRPr="008A71D9">
        <w:rPr>
          <w:rFonts w:ascii="Verdana" w:eastAsia="Times New Roman" w:hAnsi="Verdana" w:cs="Times New Roman"/>
          <w:b/>
          <w:bCs/>
          <w:color w:val="31849B" w:themeColor="accent5" w:themeShade="BF"/>
        </w:rPr>
        <w:t> </w:t>
      </w:r>
    </w:p>
    <w:p w:rsidR="00ED52DF" w:rsidRPr="008A71D9" w:rsidRDefault="00ED52DF" w:rsidP="00ED52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849B" w:themeColor="accent5" w:themeShade="BF"/>
        </w:rPr>
      </w:pPr>
      <w:r w:rsidRPr="008A71D9">
        <w:rPr>
          <w:rFonts w:ascii="Verdana" w:eastAsia="Times New Roman" w:hAnsi="Verdana" w:cs="Times New Roman"/>
          <w:b/>
          <w:bCs/>
          <w:color w:val="31849B" w:themeColor="accent5" w:themeShade="BF"/>
        </w:rPr>
        <w:t>ПРЕСС-ВЫПУСК</w:t>
      </w:r>
    </w:p>
    <w:p w:rsidR="00ED52DF" w:rsidRPr="00960CF6" w:rsidRDefault="00ED52DF" w:rsidP="00ED52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7"/>
          <w:szCs w:val="27"/>
        </w:rPr>
      </w:pPr>
    </w:p>
    <w:p w:rsidR="00ED52DF" w:rsidRPr="008A71D9" w:rsidRDefault="00E423C1" w:rsidP="00ED52DF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bookmarkStart w:id="0" w:name="_GoBack"/>
      <w:r>
        <w:rPr>
          <w:rFonts w:ascii="Verdana" w:eastAsia="Times New Roman" w:hAnsi="Verdana" w:cs="Times New Roman"/>
          <w:b/>
        </w:rPr>
        <w:t>Международный д</w:t>
      </w:r>
      <w:r w:rsidR="00ED52DF">
        <w:rPr>
          <w:rFonts w:ascii="Verdana" w:eastAsia="Times New Roman" w:hAnsi="Verdana" w:cs="Times New Roman"/>
          <w:b/>
        </w:rPr>
        <w:t xml:space="preserve">ень  молодежи – </w:t>
      </w:r>
      <w:r>
        <w:rPr>
          <w:rFonts w:ascii="Verdana" w:eastAsia="Times New Roman" w:hAnsi="Verdana" w:cs="Times New Roman"/>
          <w:b/>
        </w:rPr>
        <w:t>12 августа</w:t>
      </w:r>
    </w:p>
    <w:bookmarkEnd w:id="0"/>
    <w:p w:rsidR="00ED52DF" w:rsidRPr="008A71D9" w:rsidRDefault="00ED52DF" w:rsidP="00ED52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8A71D9">
        <w:rPr>
          <w:rFonts w:ascii="Verdana" w:eastAsia="Times New Roman" w:hAnsi="Verdana" w:cs="Times New Roman"/>
          <w:color w:val="000000"/>
        </w:rPr>
        <w:t> (при использовании данных ссылка на Алтайкрайстат обязательна)</w:t>
      </w:r>
    </w:p>
    <w:p w:rsidR="00ED52DF" w:rsidRPr="008A71D9" w:rsidRDefault="00ED52DF" w:rsidP="00ED52D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8A71D9">
        <w:rPr>
          <w:rFonts w:ascii="Verdana" w:eastAsia="Times New Roman" w:hAnsi="Verdana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1"/>
        <w:gridCol w:w="2380"/>
      </w:tblGrid>
      <w:tr w:rsidR="00ED52DF" w:rsidRPr="008A71D9" w:rsidTr="00E423C1">
        <w:tc>
          <w:tcPr>
            <w:tcW w:w="71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DF" w:rsidRPr="008A71D9" w:rsidRDefault="00E423C1" w:rsidP="00E423C1">
            <w:pPr>
              <w:spacing w:after="0" w:line="240" w:lineRule="auto"/>
              <w:rPr>
                <w:rFonts w:ascii="Verdana" w:eastAsia="Times New Roman" w:hAnsi="Verdana" w:cs="Times New Roman"/>
                <w:color w:val="31849B" w:themeColor="accent5" w:themeShade="BF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11</w:t>
            </w:r>
            <w:r w:rsidR="00ED52DF"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.0</w:t>
            </w:r>
            <w:r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8</w:t>
            </w:r>
            <w:r w:rsidR="00ED52DF"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.202</w:t>
            </w:r>
            <w:r w:rsidR="00ED52DF"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val="en-US"/>
              </w:rPr>
              <w:t>1</w:t>
            </w:r>
            <w:r w:rsidR="00ED52DF"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                                                                          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2DF" w:rsidRPr="008A71D9" w:rsidRDefault="00ED52DF" w:rsidP="006D2FDF">
            <w:pPr>
              <w:spacing w:after="0" w:line="240" w:lineRule="auto"/>
              <w:rPr>
                <w:rFonts w:ascii="Verdana" w:eastAsia="Times New Roman" w:hAnsi="Verdana" w:cs="Times New Roman"/>
                <w:color w:val="31849B" w:themeColor="accent5" w:themeShade="BF"/>
              </w:rPr>
            </w:pPr>
            <w:r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  </w:t>
            </w:r>
            <w:r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  <w:lang w:val="en-US"/>
              </w:rPr>
              <w:t>  </w:t>
            </w:r>
            <w:r w:rsidRPr="008A71D9">
              <w:rPr>
                <w:rFonts w:ascii="Verdana" w:eastAsia="Times New Roman" w:hAnsi="Verdana" w:cs="Times New Roman"/>
                <w:b/>
                <w:bCs/>
                <w:color w:val="31849B" w:themeColor="accent5" w:themeShade="BF"/>
              </w:rPr>
              <w:t>      г. Барнаул</w:t>
            </w:r>
          </w:p>
        </w:tc>
      </w:tr>
    </w:tbl>
    <w:p w:rsidR="006B7E3A" w:rsidRDefault="00E423C1" w:rsidP="006B7E3A">
      <w:pPr>
        <w:jc w:val="both"/>
        <w:rPr>
          <w:rFonts w:ascii="Verdana" w:hAnsi="Verdana"/>
        </w:rPr>
      </w:pPr>
      <w:r w:rsidRPr="00E423C1">
        <w:rPr>
          <w:rFonts w:ascii="Verdana" w:hAnsi="Verdana"/>
        </w:rPr>
        <w:t>Международный день молодежи ежегодно 12 августа напом</w:t>
      </w:r>
      <w:r w:rsidR="00C15F70">
        <w:rPr>
          <w:rFonts w:ascii="Verdana" w:hAnsi="Verdana"/>
        </w:rPr>
        <w:t>инает обществу</w:t>
      </w:r>
      <w:r w:rsidRPr="00E423C1">
        <w:rPr>
          <w:rFonts w:ascii="Verdana" w:hAnsi="Verdana"/>
        </w:rPr>
        <w:t xml:space="preserve"> о роли молодых людей в развитии и построении мира.</w:t>
      </w:r>
      <w:r>
        <w:rPr>
          <w:rFonts w:ascii="Verdana" w:hAnsi="Verdana"/>
        </w:rPr>
        <w:t xml:space="preserve"> </w:t>
      </w:r>
      <w:r w:rsidR="006B7E3A" w:rsidRPr="006B7E3A">
        <w:rPr>
          <w:rFonts w:ascii="Verdana" w:hAnsi="Verdana"/>
        </w:rPr>
        <w:t>Нака</w:t>
      </w:r>
      <w:r w:rsidR="006B7E3A">
        <w:rPr>
          <w:rFonts w:ascii="Verdana" w:hAnsi="Verdana"/>
        </w:rPr>
        <w:t xml:space="preserve">нуне </w:t>
      </w:r>
      <w:r>
        <w:rPr>
          <w:rFonts w:ascii="Verdana" w:hAnsi="Verdana"/>
        </w:rPr>
        <w:t>праздника</w:t>
      </w:r>
      <w:r w:rsidR="006B7E3A">
        <w:rPr>
          <w:rFonts w:ascii="Verdana" w:hAnsi="Verdana"/>
        </w:rPr>
        <w:t xml:space="preserve"> Алтайкрайстат подготовил </w:t>
      </w:r>
      <w:r>
        <w:rPr>
          <w:rFonts w:ascii="Verdana" w:hAnsi="Verdana"/>
        </w:rPr>
        <w:t>статистический портрет молодежи</w:t>
      </w:r>
      <w:r w:rsidR="006B7E3A">
        <w:rPr>
          <w:rFonts w:ascii="Verdana" w:hAnsi="Verdana"/>
        </w:rPr>
        <w:t xml:space="preserve"> Алтайского края.</w:t>
      </w:r>
    </w:p>
    <w:p w:rsidR="00E423C1" w:rsidRPr="00E423C1" w:rsidRDefault="00C15F70" w:rsidP="00E423C1">
      <w:pPr>
        <w:shd w:val="clear" w:color="auto" w:fill="FFFFFF"/>
        <w:jc w:val="both"/>
        <w:textAlignment w:val="top"/>
        <w:rPr>
          <w:rFonts w:ascii="Verdana" w:eastAsia="Times New Roman" w:hAnsi="Verdana" w:cs="Times New Roman"/>
          <w:color w:val="000000"/>
          <w:shd w:val="clear" w:color="auto" w:fill="FFFFFF"/>
          <w:lang w:eastAsia="en-US"/>
        </w:rPr>
      </w:pPr>
      <w:bookmarkStart w:id="1" w:name="_Hlk79064257"/>
      <w:r>
        <w:rPr>
          <w:rFonts w:ascii="Verdana" w:eastAsia="Times New Roman" w:hAnsi="Verdana" w:cs="Times New Roman"/>
          <w:color w:val="000000"/>
          <w:shd w:val="clear" w:color="auto" w:fill="FFFFFF"/>
          <w:lang w:eastAsia="en-US"/>
        </w:rPr>
        <w:t>Молодежью сейчас в России принято считать граждан в возрасте от 14 до 35 лет</w:t>
      </w:r>
      <w:r w:rsidRPr="00C15F70">
        <w:rPr>
          <w:rFonts w:ascii="Verdana" w:eastAsia="Times New Roman" w:hAnsi="Verdana" w:cs="Times New Roman"/>
          <w:color w:val="000000"/>
          <w:shd w:val="clear" w:color="auto" w:fill="FFFFFF"/>
          <w:lang w:eastAsia="en-US"/>
        </w:rPr>
        <w:t xml:space="preserve"> 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en-US"/>
        </w:rPr>
        <w:t>(с</w:t>
      </w:r>
      <w:r w:rsidRPr="00E423C1">
        <w:rPr>
          <w:rFonts w:ascii="Verdana" w:eastAsia="Times New Roman" w:hAnsi="Verdana" w:cs="Times New Roman"/>
          <w:color w:val="000000"/>
          <w:shd w:val="clear" w:color="auto" w:fill="FFFFFF"/>
          <w:lang w:eastAsia="en-US"/>
        </w:rPr>
        <w:t>огласно Федеральному закону № 489-ФЗ от 30.12.2020 «О молодежной политике в Российской Федерации»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en-US"/>
        </w:rPr>
        <w:t>).</w:t>
      </w:r>
      <w:bookmarkEnd w:id="1"/>
    </w:p>
    <w:p w:rsidR="00E423C1" w:rsidRPr="00E423C1" w:rsidRDefault="00E423C1" w:rsidP="00E423C1">
      <w:pPr>
        <w:shd w:val="clear" w:color="auto" w:fill="FFFFFF"/>
        <w:jc w:val="both"/>
        <w:textAlignment w:val="top"/>
        <w:rPr>
          <w:rFonts w:ascii="Verdana" w:eastAsia="Times New Roman" w:hAnsi="Verdana" w:cs="Times New Roman"/>
          <w:lang w:eastAsia="en-US"/>
        </w:rPr>
      </w:pPr>
      <w:r w:rsidRPr="00E423C1">
        <w:rPr>
          <w:rFonts w:ascii="Verdana" w:eastAsia="Times New Roman" w:hAnsi="Verdana" w:cs="Times New Roman"/>
          <w:lang w:eastAsia="en-US"/>
        </w:rPr>
        <w:t>В Алтайском крае к этой категории граждан на 1 января 2021 года относилось 582,7 тыс. человек (25,4% от общей численности населения края), из них 368,6 тыс. человек проживало в городах (63,3% от общей численности молодежи), сельской местности – 214,1 тыс. человек (36,7%). За последние десять лет численность молодежи в крае сократилась на 182,0 тыс. человек (23,8%).</w:t>
      </w:r>
    </w:p>
    <w:p w:rsidR="00E423C1" w:rsidRPr="00E423C1" w:rsidRDefault="00E423C1" w:rsidP="00E423C1">
      <w:pPr>
        <w:shd w:val="clear" w:color="auto" w:fill="FFFFFF"/>
        <w:jc w:val="both"/>
        <w:textAlignment w:val="top"/>
        <w:rPr>
          <w:rFonts w:ascii="Verdana" w:eastAsia="Times New Roman" w:hAnsi="Verdana" w:cs="Times New Roman"/>
          <w:lang w:eastAsia="en-US"/>
        </w:rPr>
      </w:pPr>
      <w:r w:rsidRPr="00E423C1">
        <w:rPr>
          <w:rFonts w:ascii="Verdana" w:eastAsia="Times New Roman" w:hAnsi="Verdana" w:cs="Times New Roman"/>
          <w:lang w:eastAsia="en-US"/>
        </w:rPr>
        <w:t>Молодежь края активно вовлечена в сферу трудовых отношений. По данным за 2020 год трудовой деятельностью в крае занималось 324,8 тыс. молодых людей</w:t>
      </w:r>
      <w:proofErr w:type="gramStart"/>
      <w:r w:rsidRPr="00E423C1">
        <w:rPr>
          <w:rFonts w:ascii="Verdana" w:eastAsia="Times New Roman" w:hAnsi="Verdana" w:cs="Times New Roman"/>
          <w:vertAlign w:val="superscript"/>
          <w:lang w:eastAsia="en-US"/>
        </w:rPr>
        <w:t>1</w:t>
      </w:r>
      <w:proofErr w:type="gramEnd"/>
      <w:r w:rsidRPr="00E423C1">
        <w:rPr>
          <w:rFonts w:ascii="Verdana" w:eastAsia="Times New Roman" w:hAnsi="Verdana" w:cs="Times New Roman"/>
          <w:vertAlign w:val="superscript"/>
          <w:lang w:eastAsia="en-US"/>
        </w:rPr>
        <w:t>)</w:t>
      </w:r>
      <w:r w:rsidRPr="00E423C1">
        <w:rPr>
          <w:rFonts w:ascii="Verdana" w:eastAsia="Times New Roman" w:hAnsi="Verdana" w:cs="Times New Roman"/>
          <w:lang w:eastAsia="en-US"/>
        </w:rPr>
        <w:t xml:space="preserve"> или 59,0% от общей численности молодежи.</w:t>
      </w:r>
    </w:p>
    <w:p w:rsidR="00E423C1" w:rsidRPr="00E423C1" w:rsidRDefault="00E423C1" w:rsidP="00E423C1">
      <w:pPr>
        <w:shd w:val="clear" w:color="auto" w:fill="FFFFFF"/>
        <w:jc w:val="both"/>
        <w:textAlignment w:val="top"/>
        <w:rPr>
          <w:rFonts w:ascii="Verdana" w:eastAsia="Times New Roman" w:hAnsi="Verdana" w:cs="Times New Roman"/>
          <w:lang w:eastAsia="en-US"/>
        </w:rPr>
      </w:pPr>
      <w:r w:rsidRPr="00E423C1">
        <w:rPr>
          <w:rFonts w:ascii="Verdana" w:eastAsia="Times New Roman" w:hAnsi="Verdana" w:cs="Times New Roman"/>
          <w:lang w:eastAsia="en-US"/>
        </w:rPr>
        <w:t>Получение образования – важный шаг молодых людей на пути к достойной карьере. Обучением занято 173,9 тыс. человек</w:t>
      </w:r>
      <w:proofErr w:type="gramStart"/>
      <w:r w:rsidRPr="00E423C1">
        <w:rPr>
          <w:rFonts w:ascii="Verdana" w:eastAsia="Times New Roman" w:hAnsi="Verdana" w:cs="Times New Roman"/>
          <w:vertAlign w:val="superscript"/>
          <w:lang w:eastAsia="en-US"/>
        </w:rPr>
        <w:t>2</w:t>
      </w:r>
      <w:proofErr w:type="gramEnd"/>
      <w:r w:rsidRPr="00E423C1">
        <w:rPr>
          <w:rFonts w:ascii="Verdana" w:eastAsia="Times New Roman" w:hAnsi="Verdana" w:cs="Times New Roman"/>
          <w:vertAlign w:val="superscript"/>
          <w:lang w:eastAsia="en-US"/>
        </w:rPr>
        <w:t>)</w:t>
      </w:r>
      <w:r w:rsidRPr="00E423C1">
        <w:rPr>
          <w:rFonts w:ascii="Verdana" w:eastAsia="Times New Roman" w:hAnsi="Verdana" w:cs="Times New Roman"/>
          <w:lang w:eastAsia="en-US"/>
        </w:rPr>
        <w:t xml:space="preserve">, из них в общеобразовательных организациях 74,7 тыс. человек (12,8% от общей численности молодежи края), высших и средних профессиональных организациях – 99,1 тыс. молодых людей (17,0%). </w:t>
      </w:r>
    </w:p>
    <w:p w:rsidR="00E423C1" w:rsidRPr="00E423C1" w:rsidRDefault="00E423C1" w:rsidP="00E423C1">
      <w:pPr>
        <w:shd w:val="clear" w:color="auto" w:fill="FFFFFF"/>
        <w:jc w:val="both"/>
        <w:textAlignment w:val="top"/>
        <w:rPr>
          <w:rFonts w:ascii="Verdana" w:eastAsia="Times New Roman" w:hAnsi="Verdana" w:cs="Times New Roman"/>
          <w:lang w:eastAsia="en-US"/>
        </w:rPr>
      </w:pPr>
      <w:r w:rsidRPr="00E423C1">
        <w:rPr>
          <w:rFonts w:ascii="Verdana" w:eastAsia="Times New Roman" w:hAnsi="Verdana" w:cs="Times New Roman"/>
          <w:lang w:eastAsia="en-US"/>
        </w:rPr>
        <w:t>К числу основных предпочтений у молодежи при выборе профессии относятся технические специальности (инженерного дела, технологий и технических наук) – 11,1 тыс. человек (22,5% от общего числа обучающихся в высших учебных заведениях края), образования и педагогика – 9,2 тыс. человек (18,6%), здравоохранение – 5,6 тыс. человек (11,4%), экономика и управление – 6,5 тыс. человек (13,1%), юриспруденция – 4,6 тыс. человек (9,3%).</w:t>
      </w:r>
    </w:p>
    <w:p w:rsidR="00E423C1" w:rsidRDefault="00E423C1" w:rsidP="00E423C1">
      <w:pPr>
        <w:jc w:val="both"/>
        <w:rPr>
          <w:rFonts w:ascii="Verdana" w:hAnsi="Verdana"/>
        </w:rPr>
      </w:pPr>
      <w:r w:rsidRPr="005F74DB">
        <w:rPr>
          <w:rFonts w:ascii="Verdana" w:hAnsi="Verdana"/>
        </w:rPr>
        <w:t xml:space="preserve">Более подробную информацию о численности молодежи в разрезе каждого муниципалитета региона нам покажет предстоящая Всероссийская перепись населения. В ходе </w:t>
      </w:r>
      <w:r>
        <w:rPr>
          <w:rFonts w:ascii="Verdana" w:hAnsi="Verdana"/>
        </w:rPr>
        <w:t>переписи</w:t>
      </w:r>
      <w:r w:rsidRPr="005F74DB">
        <w:rPr>
          <w:rFonts w:ascii="Verdana" w:hAnsi="Verdana"/>
        </w:rPr>
        <w:t xml:space="preserve"> мы узнаем о численном составе населения, о том, как оно размещается на территории Российской Федерации, также станут </w:t>
      </w:r>
      <w:r w:rsidRPr="005F74DB">
        <w:rPr>
          <w:rFonts w:ascii="Verdana" w:hAnsi="Verdana"/>
        </w:rPr>
        <w:lastRenderedPageBreak/>
        <w:t xml:space="preserve">известны многие другие данные, необходимые для определения перспектив социально-экономического развития страны. Масштабное статистическое мероприятие планируется провести в </w:t>
      </w:r>
      <w:proofErr w:type="gramStart"/>
      <w:r w:rsidRPr="005F74DB">
        <w:rPr>
          <w:rFonts w:ascii="Verdana" w:hAnsi="Verdana"/>
        </w:rPr>
        <w:t>октябре</w:t>
      </w:r>
      <w:proofErr w:type="gramEnd"/>
      <w:r w:rsidRPr="005F74DB">
        <w:rPr>
          <w:rFonts w:ascii="Verdana" w:hAnsi="Verdana"/>
        </w:rPr>
        <w:t xml:space="preserve"> 2021 года с применением цифровых технологий.</w:t>
      </w:r>
    </w:p>
    <w:p w:rsidR="00E423C1" w:rsidRP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ind w:firstLine="709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A0010A">
      <w:pPr>
        <w:shd w:val="clear" w:color="auto" w:fill="FFFFFF"/>
        <w:spacing w:after="0" w:line="312" w:lineRule="auto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Default="00E423C1" w:rsidP="00E423C1">
      <w:pPr>
        <w:shd w:val="clear" w:color="auto" w:fill="FFFFFF"/>
        <w:spacing w:after="0" w:line="312" w:lineRule="auto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Pr="00E423C1" w:rsidRDefault="00E423C1" w:rsidP="00E423C1">
      <w:pPr>
        <w:shd w:val="clear" w:color="auto" w:fill="FFFFFF"/>
        <w:spacing w:after="0" w:line="312" w:lineRule="auto"/>
        <w:jc w:val="both"/>
        <w:textAlignment w:val="top"/>
        <w:rPr>
          <w:rFonts w:ascii="Verdana" w:eastAsia="Times New Roman" w:hAnsi="Verdana" w:cs="Times New Roman"/>
          <w:lang w:eastAsia="en-US"/>
        </w:rPr>
      </w:pPr>
    </w:p>
    <w:p w:rsidR="00E423C1" w:rsidRPr="00E423C1" w:rsidRDefault="00E423C1" w:rsidP="00E423C1">
      <w:pPr>
        <w:shd w:val="clear" w:color="auto" w:fill="FFFFFF"/>
        <w:spacing w:after="0" w:line="312" w:lineRule="auto"/>
        <w:jc w:val="both"/>
        <w:textAlignment w:val="top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:rsidR="00E423C1" w:rsidRPr="00E423C1" w:rsidRDefault="00E423C1" w:rsidP="00E423C1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kern w:val="36"/>
          <w:sz w:val="14"/>
          <w:szCs w:val="14"/>
        </w:rPr>
      </w:pPr>
      <w:r w:rsidRPr="00E423C1">
        <w:rPr>
          <w:rFonts w:ascii="Verdana" w:eastAsia="Times New Roman" w:hAnsi="Verdana" w:cs="Times New Roman"/>
          <w:kern w:val="36"/>
          <w:sz w:val="14"/>
          <w:szCs w:val="14"/>
          <w:vertAlign w:val="superscript"/>
        </w:rPr>
        <w:t xml:space="preserve">1). </w:t>
      </w:r>
      <w:r w:rsidRPr="00E423C1">
        <w:rPr>
          <w:rFonts w:ascii="Verdana" w:eastAsia="Times New Roman" w:hAnsi="Verdana" w:cs="Times New Roman"/>
          <w:kern w:val="36"/>
          <w:sz w:val="14"/>
          <w:szCs w:val="14"/>
        </w:rPr>
        <w:t xml:space="preserve">По данным обследования рабочей силы за 2020 год (в </w:t>
      </w:r>
      <w:proofErr w:type="gramStart"/>
      <w:r w:rsidRPr="00E423C1">
        <w:rPr>
          <w:rFonts w:ascii="Verdana" w:eastAsia="Times New Roman" w:hAnsi="Verdana" w:cs="Times New Roman"/>
          <w:kern w:val="36"/>
          <w:sz w:val="14"/>
          <w:szCs w:val="14"/>
        </w:rPr>
        <w:t>возрасте</w:t>
      </w:r>
      <w:proofErr w:type="gramEnd"/>
      <w:r w:rsidRPr="00E423C1">
        <w:rPr>
          <w:rFonts w:ascii="Verdana" w:eastAsia="Times New Roman" w:hAnsi="Verdana" w:cs="Times New Roman"/>
          <w:kern w:val="36"/>
          <w:sz w:val="14"/>
          <w:szCs w:val="14"/>
        </w:rPr>
        <w:t xml:space="preserve"> 15 -34 года).</w:t>
      </w:r>
    </w:p>
    <w:p w:rsidR="00E423C1" w:rsidRPr="00E423C1" w:rsidRDefault="00E423C1" w:rsidP="00E423C1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kern w:val="36"/>
          <w:sz w:val="14"/>
          <w:szCs w:val="14"/>
        </w:rPr>
      </w:pPr>
      <w:r w:rsidRPr="00E423C1">
        <w:rPr>
          <w:rFonts w:ascii="Verdana" w:eastAsia="Times New Roman" w:hAnsi="Verdana" w:cs="Times New Roman"/>
          <w:kern w:val="36"/>
          <w:sz w:val="14"/>
          <w:szCs w:val="14"/>
          <w:vertAlign w:val="superscript"/>
        </w:rPr>
        <w:t xml:space="preserve">2). </w:t>
      </w:r>
      <w:r w:rsidRPr="00E423C1">
        <w:rPr>
          <w:rFonts w:ascii="Verdana" w:eastAsia="Times New Roman" w:hAnsi="Verdana" w:cs="Times New Roman"/>
          <w:kern w:val="36"/>
          <w:sz w:val="14"/>
          <w:szCs w:val="14"/>
        </w:rPr>
        <w:t>По данным Министерства науки и высшего образования, Министерства Просвещения Российской Федерации</w:t>
      </w:r>
    </w:p>
    <w:p w:rsidR="004B73A4" w:rsidRPr="00E423C1" w:rsidRDefault="00E423C1" w:rsidP="00E423C1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kern w:val="36"/>
          <w:sz w:val="14"/>
          <w:szCs w:val="14"/>
        </w:rPr>
      </w:pPr>
      <w:r w:rsidRPr="00E423C1">
        <w:rPr>
          <w:rFonts w:ascii="Verdana" w:eastAsia="Times New Roman" w:hAnsi="Verdana" w:cs="Times New Roman"/>
          <w:kern w:val="36"/>
          <w:sz w:val="14"/>
          <w:szCs w:val="14"/>
        </w:rPr>
        <w:t xml:space="preserve">(в </w:t>
      </w:r>
      <w:proofErr w:type="gramStart"/>
      <w:r w:rsidRPr="00E423C1">
        <w:rPr>
          <w:rFonts w:ascii="Verdana" w:eastAsia="Times New Roman" w:hAnsi="Verdana" w:cs="Times New Roman"/>
          <w:kern w:val="36"/>
          <w:sz w:val="14"/>
          <w:szCs w:val="14"/>
        </w:rPr>
        <w:t>возрасте</w:t>
      </w:r>
      <w:proofErr w:type="gramEnd"/>
      <w:r w:rsidRPr="00E423C1">
        <w:rPr>
          <w:rFonts w:ascii="Verdana" w:eastAsia="Times New Roman" w:hAnsi="Verdana" w:cs="Times New Roman"/>
          <w:kern w:val="36"/>
          <w:sz w:val="14"/>
          <w:szCs w:val="14"/>
        </w:rPr>
        <w:t xml:space="preserve"> 14-34 года).</w:t>
      </w:r>
    </w:p>
    <w:sectPr w:rsidR="004B73A4" w:rsidRPr="00E423C1" w:rsidSect="00E423C1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A0"/>
    <w:rsid w:val="001D36BE"/>
    <w:rsid w:val="0033794F"/>
    <w:rsid w:val="004B73A4"/>
    <w:rsid w:val="005F74DB"/>
    <w:rsid w:val="006B7E3A"/>
    <w:rsid w:val="007056A0"/>
    <w:rsid w:val="007841F0"/>
    <w:rsid w:val="00825E48"/>
    <w:rsid w:val="009730E6"/>
    <w:rsid w:val="00A0010A"/>
    <w:rsid w:val="00C066FA"/>
    <w:rsid w:val="00C15F70"/>
    <w:rsid w:val="00C73240"/>
    <w:rsid w:val="00E423C1"/>
    <w:rsid w:val="00E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A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B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A4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B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Вдовина Наталья Петровна</dc:creator>
  <cp:lastModifiedBy>Вдовина Наталья Петровна</cp:lastModifiedBy>
  <cp:revision>17</cp:revision>
  <cp:lastPrinted>2021-08-11T10:10:00Z</cp:lastPrinted>
  <dcterms:created xsi:type="dcterms:W3CDTF">2021-06-23T03:38:00Z</dcterms:created>
  <dcterms:modified xsi:type="dcterms:W3CDTF">2021-08-11T10:15:00Z</dcterms:modified>
</cp:coreProperties>
</file>